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0DB" w:rsidRPr="007930DB" w:rsidRDefault="007930DB" w:rsidP="007930D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5"/>
          <w:szCs w:val="25"/>
        </w:rPr>
      </w:pPr>
      <w:r w:rsidRPr="007930DB">
        <w:rPr>
          <w:b/>
          <w:bCs/>
          <w:i/>
          <w:iCs/>
          <w:color w:val="000000"/>
          <w:sz w:val="25"/>
          <w:szCs w:val="25"/>
          <w:bdr w:val="none" w:sz="0" w:space="0" w:color="auto" w:frame="1"/>
        </w:rPr>
        <w:t>Муниципальное  казенное общеобразовательное учреждение «</w:t>
      </w:r>
      <w:proofErr w:type="spellStart"/>
      <w:r w:rsidRPr="007930DB">
        <w:rPr>
          <w:b/>
          <w:bCs/>
          <w:i/>
          <w:iCs/>
          <w:color w:val="000000"/>
          <w:sz w:val="25"/>
          <w:szCs w:val="25"/>
          <w:bdr w:val="none" w:sz="0" w:space="0" w:color="auto" w:frame="1"/>
        </w:rPr>
        <w:t>В-Дженгутайская</w:t>
      </w:r>
      <w:proofErr w:type="spellEnd"/>
      <w:r w:rsidRPr="007930DB">
        <w:rPr>
          <w:b/>
          <w:bCs/>
          <w:i/>
          <w:iCs/>
          <w:color w:val="000000"/>
          <w:sz w:val="25"/>
          <w:szCs w:val="25"/>
          <w:bdr w:val="none" w:sz="0" w:space="0" w:color="auto" w:frame="1"/>
        </w:rPr>
        <w:t xml:space="preserve"> СОШ»</w:t>
      </w:r>
    </w:p>
    <w:p w:rsidR="007930DB" w:rsidRPr="007930DB" w:rsidRDefault="007930DB" w:rsidP="007930D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5"/>
          <w:szCs w:val="25"/>
        </w:rPr>
      </w:pPr>
      <w:r w:rsidRPr="007930DB">
        <w:rPr>
          <w:b/>
          <w:bCs/>
          <w:color w:val="000000"/>
          <w:sz w:val="25"/>
          <w:szCs w:val="25"/>
          <w:bdr w:val="none" w:sz="0" w:space="0" w:color="auto" w:frame="1"/>
        </w:rPr>
        <w:t xml:space="preserve">                                                          ПОЛОЖЕНИЕ</w:t>
      </w:r>
    </w:p>
    <w:p w:rsidR="007930DB" w:rsidRPr="007930DB" w:rsidRDefault="007930DB" w:rsidP="007930D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5"/>
          <w:szCs w:val="25"/>
        </w:rPr>
      </w:pPr>
      <w:r w:rsidRPr="007930DB">
        <w:rPr>
          <w:b/>
          <w:bCs/>
          <w:color w:val="000000"/>
          <w:sz w:val="25"/>
          <w:szCs w:val="25"/>
          <w:bdr w:val="none" w:sz="0" w:space="0" w:color="auto" w:frame="1"/>
        </w:rPr>
        <w:t>о выявлении и урегулировании конфликта интересов </w:t>
      </w:r>
      <w:r w:rsidRPr="007930DB">
        <w:rPr>
          <w:color w:val="000000"/>
          <w:sz w:val="25"/>
          <w:szCs w:val="25"/>
        </w:rPr>
        <w:t>работников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I. ОБЩИЕ ПОЛОЖЕНИЯ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1.1.  Настоящее Положение о выявлении и урегулировании конфликта интересов работников школы (далее – Положение) разработано на основе:</w:t>
      </w:r>
    </w:p>
    <w:p w:rsidR="007930DB" w:rsidRPr="007930DB" w:rsidRDefault="007930DB" w:rsidP="007930D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-  Федерального </w:t>
      </w:r>
      <w:hyperlink r:id="rId4" w:tooltip="Законы в России" w:history="1">
        <w:r w:rsidRPr="007930DB">
          <w:rPr>
            <w:rStyle w:val="a4"/>
            <w:color w:val="743399"/>
            <w:sz w:val="25"/>
            <w:szCs w:val="25"/>
            <w:u w:val="none"/>
            <w:bdr w:val="none" w:sz="0" w:space="0" w:color="auto" w:frame="1"/>
          </w:rPr>
          <w:t>закона Российской Федерации</w:t>
        </w:r>
      </w:hyperlink>
      <w:r w:rsidRPr="007930DB">
        <w:rPr>
          <w:color w:val="000000"/>
          <w:sz w:val="25"/>
          <w:szCs w:val="25"/>
        </w:rPr>
        <w:t> от 01.01.2001г. «Об образовании в Российской Федерации» (глава 1 статья 2 ч..33,48).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 xml:space="preserve">-  Федерального закона Российской Федерации </w:t>
      </w:r>
      <w:proofErr w:type="gramStart"/>
      <w:r w:rsidRPr="007930DB">
        <w:rPr>
          <w:color w:val="000000"/>
          <w:sz w:val="25"/>
          <w:szCs w:val="25"/>
        </w:rPr>
        <w:t>-Ф</w:t>
      </w:r>
      <w:proofErr w:type="gramEnd"/>
      <w:r w:rsidRPr="007930DB">
        <w:rPr>
          <w:color w:val="000000"/>
          <w:sz w:val="25"/>
          <w:szCs w:val="25"/>
        </w:rPr>
        <w:t>З «О противодействии коррупции»</w:t>
      </w:r>
    </w:p>
    <w:p w:rsidR="007930DB" w:rsidRPr="007930DB" w:rsidRDefault="007930DB" w:rsidP="007930D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 xml:space="preserve">1.2.  </w:t>
      </w:r>
      <w:proofErr w:type="gramStart"/>
      <w:r w:rsidRPr="007930DB">
        <w:rPr>
          <w:color w:val="000000"/>
          <w:sz w:val="25"/>
          <w:szCs w:val="25"/>
        </w:rPr>
        <w:t>Положение разработано с целью оптимизации взаимодействия работников школы с другими участниками образовательных отношений, профилактики конфликта интересов работников, при котором у работника при осуществлении им </w:t>
      </w:r>
      <w:hyperlink r:id="rId5" w:tooltip="Профессиональная деятельность" w:history="1">
        <w:r w:rsidRPr="007930DB">
          <w:rPr>
            <w:rStyle w:val="a4"/>
            <w:color w:val="743399"/>
            <w:sz w:val="25"/>
            <w:szCs w:val="25"/>
            <w:u w:val="none"/>
            <w:bdr w:val="none" w:sz="0" w:space="0" w:color="auto" w:frame="1"/>
          </w:rPr>
          <w:t>профессиональной деятельности</w:t>
        </w:r>
      </w:hyperlink>
      <w:r w:rsidRPr="007930DB">
        <w:rPr>
          <w:color w:val="000000"/>
          <w:sz w:val="25"/>
          <w:szCs w:val="25"/>
        </w:rPr>
        <w:t> 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заинтересованностью, интересами других работников школы и интересами</w:t>
      </w:r>
      <w:proofErr w:type="gramEnd"/>
      <w:r w:rsidRPr="007930DB">
        <w:rPr>
          <w:color w:val="000000"/>
          <w:sz w:val="25"/>
          <w:szCs w:val="25"/>
        </w:rPr>
        <w:t xml:space="preserve"> </w:t>
      </w:r>
      <w:proofErr w:type="gramStart"/>
      <w:r w:rsidRPr="007930DB">
        <w:rPr>
          <w:color w:val="000000"/>
          <w:sz w:val="25"/>
          <w:szCs w:val="25"/>
        </w:rPr>
        <w:t>обучающегося</w:t>
      </w:r>
      <w:proofErr w:type="gramEnd"/>
      <w:r w:rsidRPr="007930DB">
        <w:rPr>
          <w:color w:val="000000"/>
          <w:sz w:val="25"/>
          <w:szCs w:val="25"/>
        </w:rPr>
        <w:t>, родителей (законных представителей) несовершеннолетних обучающихся.</w:t>
      </w:r>
    </w:p>
    <w:p w:rsidR="007930DB" w:rsidRPr="007930DB" w:rsidRDefault="007930DB" w:rsidP="007930D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1.3.  Данное положение – это локальный </w:t>
      </w:r>
      <w:hyperlink r:id="rId6" w:tooltip="Акт нормативный" w:history="1">
        <w:r w:rsidRPr="007930DB">
          <w:rPr>
            <w:rStyle w:val="a4"/>
            <w:color w:val="743399"/>
            <w:sz w:val="25"/>
            <w:szCs w:val="25"/>
            <w:u w:val="none"/>
            <w:bdr w:val="none" w:sz="0" w:space="0" w:color="auto" w:frame="1"/>
          </w:rPr>
          <w:t>нормативный акт</w:t>
        </w:r>
      </w:hyperlink>
      <w:r w:rsidRPr="007930DB">
        <w:rPr>
          <w:color w:val="000000"/>
          <w:sz w:val="25"/>
          <w:szCs w:val="25"/>
        </w:rPr>
        <w:t>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</w:t>
      </w:r>
    </w:p>
    <w:p w:rsidR="007930DB" w:rsidRPr="007930DB" w:rsidRDefault="007930DB" w:rsidP="007930D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5"/>
          <w:szCs w:val="25"/>
        </w:rPr>
      </w:pPr>
      <w:r w:rsidRPr="007930DB">
        <w:rPr>
          <w:rStyle w:val="a5"/>
          <w:color w:val="000000"/>
          <w:sz w:val="25"/>
          <w:szCs w:val="25"/>
          <w:bdr w:val="none" w:sz="0" w:space="0" w:color="auto" w:frame="1"/>
        </w:rPr>
        <w:t>II.  ОСНОВНЫЕ ПОНЯТИЯ</w:t>
      </w:r>
    </w:p>
    <w:p w:rsidR="007930DB" w:rsidRPr="007930DB" w:rsidRDefault="007930DB" w:rsidP="007930D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2.1.  </w:t>
      </w:r>
      <w:r w:rsidRPr="007930DB">
        <w:rPr>
          <w:i/>
          <w:iCs/>
          <w:color w:val="000000"/>
          <w:sz w:val="25"/>
          <w:szCs w:val="25"/>
          <w:bdr w:val="none" w:sz="0" w:space="0" w:color="auto" w:frame="1"/>
        </w:rPr>
        <w:t>Участники образовательных отношений</w:t>
      </w:r>
      <w:r w:rsidRPr="007930DB">
        <w:rPr>
          <w:color w:val="000000"/>
          <w:sz w:val="25"/>
          <w:szCs w:val="25"/>
        </w:rPr>
        <w:t> – обучающиеся, родители обучающихся или их законные представители, педагогические работники и их представители, осуществляющие </w:t>
      </w:r>
      <w:hyperlink r:id="rId7" w:tooltip="Образовательная деятельность" w:history="1">
        <w:r w:rsidRPr="007930DB">
          <w:rPr>
            <w:rStyle w:val="a4"/>
            <w:color w:val="743399"/>
            <w:sz w:val="25"/>
            <w:szCs w:val="25"/>
            <w:u w:val="none"/>
            <w:bdr w:val="none" w:sz="0" w:space="0" w:color="auto" w:frame="1"/>
          </w:rPr>
          <w:t>образовательную деятельность</w:t>
        </w:r>
      </w:hyperlink>
      <w:r w:rsidRPr="007930DB">
        <w:rPr>
          <w:color w:val="000000"/>
          <w:sz w:val="25"/>
          <w:szCs w:val="25"/>
        </w:rPr>
        <w:t>.</w:t>
      </w:r>
    </w:p>
    <w:p w:rsidR="007930DB" w:rsidRPr="007930DB" w:rsidRDefault="007930DB" w:rsidP="007930D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2.2.  </w:t>
      </w:r>
      <w:proofErr w:type="gramStart"/>
      <w:r w:rsidRPr="007930DB">
        <w:rPr>
          <w:i/>
          <w:iCs/>
          <w:color w:val="000000"/>
          <w:sz w:val="25"/>
          <w:szCs w:val="25"/>
          <w:bdr w:val="none" w:sz="0" w:space="0" w:color="auto" w:frame="1"/>
        </w:rPr>
        <w:t>Конфликт интересов работника</w:t>
      </w:r>
      <w:r w:rsidRPr="007930DB">
        <w:rPr>
          <w:color w:val="000000"/>
          <w:sz w:val="25"/>
          <w:szCs w:val="25"/>
        </w:rPr>
        <w:t> –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  <w:proofErr w:type="gramEnd"/>
    </w:p>
    <w:p w:rsidR="007930DB" w:rsidRPr="007930DB" w:rsidRDefault="007930DB" w:rsidP="007930D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2.3.  Под</w:t>
      </w:r>
      <w:r w:rsidRPr="007930DB">
        <w:rPr>
          <w:i/>
          <w:iCs/>
          <w:color w:val="000000"/>
          <w:sz w:val="25"/>
          <w:szCs w:val="25"/>
          <w:bdr w:val="none" w:sz="0" w:space="0" w:color="auto" w:frame="1"/>
        </w:rPr>
        <w:t> личной заинтересованностью работника</w:t>
      </w:r>
      <w:r w:rsidRPr="007930DB">
        <w:rPr>
          <w:color w:val="000000"/>
          <w:sz w:val="25"/>
          <w:szCs w:val="25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 </w:t>
      </w:r>
      <w:hyperlink r:id="rId8" w:tooltip="Имущественное право" w:history="1">
        <w:r w:rsidRPr="007930DB">
          <w:rPr>
            <w:rStyle w:val="a4"/>
            <w:color w:val="743399"/>
            <w:sz w:val="25"/>
            <w:szCs w:val="25"/>
            <w:u w:val="none"/>
            <w:bdr w:val="none" w:sz="0" w:space="0" w:color="auto" w:frame="1"/>
          </w:rPr>
          <w:t>имущественных прав</w:t>
        </w:r>
      </w:hyperlink>
      <w:r w:rsidRPr="007930DB">
        <w:rPr>
          <w:color w:val="000000"/>
          <w:sz w:val="25"/>
          <w:szCs w:val="25"/>
        </w:rPr>
        <w:t> для себя или для третьих лиц.</w:t>
      </w:r>
    </w:p>
    <w:p w:rsidR="007930DB" w:rsidRPr="007930DB" w:rsidRDefault="007930DB" w:rsidP="007930D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5"/>
          <w:szCs w:val="25"/>
        </w:rPr>
      </w:pPr>
      <w:r w:rsidRPr="007930DB">
        <w:rPr>
          <w:rStyle w:val="a5"/>
          <w:color w:val="000000"/>
          <w:sz w:val="25"/>
          <w:szCs w:val="25"/>
          <w:bdr w:val="none" w:sz="0" w:space="0" w:color="auto" w:frame="1"/>
        </w:rPr>
        <w:t>III. КРУГ ЛИЦ, ПОПАДАЮЩИХ ПОД ДЕЙСТВИЕ ПОЛОЖЕНИЯ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lastRenderedPageBreak/>
        <w:t>3.1.  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IV. СИТУАЦИИ КОНФЛИКТА ИНТЕРЕСОВ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4.1.  Условия (ситуации), при которых возникает или может возникнуть конфликт интересов работников Школы: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4.1.1.Педагогический работник занимается репетиторством с учениками, которых он обучает в школе;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4.1.2.Педагогический работник осуществляет репетиторство во время урока, внеклассного мероприятия;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4.1.3.Использование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4.1.4.Получение работником школы подарков и иных услуг от родителей (законных представителей) обучаемых;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4.1.5.Нарушение работником школы Устава, локальных нормативных актов Работник Школы нарушает Устав, локальные нормативные акты школы, общепринятые этические нормы;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4.1.6.Иные условия (ситуации), при которых может возникнуть конфликт интересов работников школы.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V.  ОСНОВНЫЕ ПРИНЦИПЫ УПРАВЛЕНИЯ КОНФЛИКТОМ ИНТЕРЕСОВ В ШКОЛЕ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5.1.  В основу работы по управлению конфликтом интересов в школе положены следующие принципы: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5.1.1.Обязательность раскрытия сведений о реальном или потенциальном конфликте интересов;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 xml:space="preserve">5.1.2.Индивидуальное рассмотрение и оценка </w:t>
      </w:r>
      <w:proofErr w:type="spellStart"/>
      <w:r w:rsidRPr="007930DB">
        <w:rPr>
          <w:color w:val="000000"/>
          <w:sz w:val="25"/>
          <w:szCs w:val="25"/>
        </w:rPr>
        <w:t>репутационных</w:t>
      </w:r>
      <w:proofErr w:type="spellEnd"/>
      <w:r w:rsidRPr="007930DB">
        <w:rPr>
          <w:color w:val="000000"/>
          <w:sz w:val="25"/>
          <w:szCs w:val="25"/>
        </w:rPr>
        <w:t xml:space="preserve"> рисков для школы при выявлении каждого конфликта интересов и его урегулирование;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lastRenderedPageBreak/>
        <w:t>5.1.3.Конфиденциальность процесса раскрытия сведений о конфликте интересов и процесса его урегулирования;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5.1.4.Соблюдение баланса интересов школы и работника при урегулировании конфликта интересов;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5.1.5.Защита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VI. ПОРЯДОК ПРЕДОТВРАЩЕНИЯ И УРЕГУЛИРОВАНИЯ КОНФЛИКТА В ШКОЛЕ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6.1. 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6.2. 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6.3. 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6.4. 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lastRenderedPageBreak/>
        <w:t>6.5. 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-  ограничение доступа работников к конкретной информации, которая может затрагивать личные интересы работников;</w:t>
      </w:r>
    </w:p>
    <w:p w:rsidR="007930DB" w:rsidRPr="007930DB" w:rsidRDefault="007930DB" w:rsidP="007930D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-  добровольный отказ работников школы или их отстранение (постоянное или временное) от участия в обсуждении и </w:t>
      </w:r>
      <w:hyperlink r:id="rId9" w:tooltip="Процессы принятия решения" w:history="1">
        <w:r w:rsidRPr="007930DB">
          <w:rPr>
            <w:rStyle w:val="a4"/>
            <w:color w:val="743399"/>
            <w:sz w:val="25"/>
            <w:szCs w:val="25"/>
            <w:u w:val="none"/>
            <w:bdr w:val="none" w:sz="0" w:space="0" w:color="auto" w:frame="1"/>
          </w:rPr>
          <w:t>процессе принятия решений</w:t>
        </w:r>
      </w:hyperlink>
      <w:r w:rsidRPr="007930DB">
        <w:rPr>
          <w:color w:val="000000"/>
          <w:sz w:val="25"/>
          <w:szCs w:val="25"/>
        </w:rPr>
        <w:t> по вопросам, которые находятся или могут оказаться под влиянием конфликта интересов;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-  пересмотр и изменение функциональных обязанностей работников школы;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-  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-  отказ работников от своего личного интереса, порождающего конфликт с интересами школы;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-  увольнение работника из школы по инициативе работника.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VII. ОБЯЗАННОСТИ РАБОТНИКОВ ШКОЛЫ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В СВЯЗИ С РАСКРЫТИЕМ И УРЕГУЛИРОВАНИЕМ КОНФЛИКТА ИНТЕРЕСОВ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7.1.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7.1.1.При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7.1.2.Избегать (по возможности) ситуаций и обстоятельств, которые могут привести к конфликту интересов;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7.1.3.Раскрывать возникший (реальный) или потенциальный конфликт интересов;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lastRenderedPageBreak/>
        <w:t>7.1.4.Содействовать урегулированию возникшего конфликта интересов.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VIII. ОТВЕТСТВЕННОСТЬ РАБОТНИКОВ ШКОЛЫ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8.1. С целью предотвращения возможного конфликта интересов работников в школе реализуются следующие мероприятия: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8.1.1.При принятии решений, локальных нормативных актов, затрагивающих права обучающихся и работников школы, учитываются мнения советов родителей,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органов);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8.1.2.Обеспечивается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8.1.3.Обеспечивается информационная открытость школы в соответствии с требованиями действующего законодательства;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8.1.4.Осуществляется чёткая регламентация деятельности работников локальными нормативными актами школы;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8.1.5.Осуществляются иные мероприятия, направленные на предотвращение возможного конфликта интересов работников.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8.2.  В случае возникновения конфликта интересов работники школы незамедлительно обязаны проинформировать об этом в письменной форме директора школы.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8.3.  В положенный срок данный вопрос должен быть вынесен на рассмотрение Комиссии по урегулированию споров между участниками образовательных отношений.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8.4. 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8.5. 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работников, может быть обжаловано в установленном законодательством Российской Федерации порядке.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lastRenderedPageBreak/>
        <w:t>8.6.  До принятия решения Комиссии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отношений.</w:t>
      </w:r>
    </w:p>
    <w:p w:rsidR="007930DB" w:rsidRPr="007930DB" w:rsidRDefault="007930DB" w:rsidP="007930DB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color w:val="000000"/>
          <w:sz w:val="25"/>
          <w:szCs w:val="25"/>
        </w:rPr>
      </w:pPr>
      <w:r w:rsidRPr="007930DB">
        <w:rPr>
          <w:color w:val="000000"/>
          <w:sz w:val="25"/>
          <w:szCs w:val="25"/>
        </w:rPr>
        <w:t>8.7.  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3B00B4" w:rsidRPr="007930DB" w:rsidRDefault="003B00B4">
      <w:pPr>
        <w:rPr>
          <w:rFonts w:ascii="Times New Roman" w:hAnsi="Times New Roman" w:cs="Times New Roman"/>
        </w:rPr>
      </w:pPr>
    </w:p>
    <w:sectPr w:rsidR="003B00B4" w:rsidRPr="007930DB" w:rsidSect="003B0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930DB"/>
    <w:rsid w:val="003B00B4"/>
    <w:rsid w:val="00793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30DB"/>
    <w:rPr>
      <w:color w:val="0000FF"/>
      <w:u w:val="single"/>
    </w:rPr>
  </w:style>
  <w:style w:type="character" w:styleId="a5">
    <w:name w:val="Strong"/>
    <w:basedOn w:val="a0"/>
    <w:uiPriority w:val="22"/>
    <w:qFormat/>
    <w:rsid w:val="007930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0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imushestvennoe_prav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obrazovatelmznaya_deyatelmznostm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akt_normativnij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andia.ru/text/category/professionalmznaya_deyatelmznostmz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andia.ru/text/category/zakoni_v_rossii/" TargetMode="External"/><Relationship Id="rId9" Type="http://schemas.openxmlformats.org/officeDocument/2006/relationships/hyperlink" Target="https://pandia.ru/text/category/protcessi_prinyatiya_resh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1654</Words>
  <Characters>9434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1</cp:revision>
  <dcterms:created xsi:type="dcterms:W3CDTF">2019-03-14T09:34:00Z</dcterms:created>
  <dcterms:modified xsi:type="dcterms:W3CDTF">2019-03-14T09:40:00Z</dcterms:modified>
</cp:coreProperties>
</file>